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96A" w:rsidRDefault="0084696A" w:rsidP="0084696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Аналитическая справка</w:t>
      </w:r>
    </w:p>
    <w:p w:rsidR="0084696A" w:rsidRPr="006C1D1C" w:rsidRDefault="0084696A" w:rsidP="0084696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мониторинга по программе развития за</w:t>
      </w:r>
      <w:r w:rsidRPr="006C1D1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2024-2025 учебный год</w:t>
      </w:r>
    </w:p>
    <w:p w:rsidR="0084696A" w:rsidRPr="006C1D1C" w:rsidRDefault="0084696A" w:rsidP="0084696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4696A" w:rsidRPr="006C1D1C" w:rsidRDefault="0084696A" w:rsidP="0024118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1D1C">
        <w:rPr>
          <w:rFonts w:ascii="Times New Roman" w:eastAsia="Calibri" w:hAnsi="Times New Roman" w:cs="Times New Roman"/>
          <w:sz w:val="24"/>
          <w:szCs w:val="24"/>
        </w:rPr>
        <w:t xml:space="preserve">В объединениях учреждения Дома детского творчества №2 в рамках программы развития «Формирование у обучающихся универсальных компетенций/базовых навыков XXI века в условиях дополнительного образования» был проведен мониторинг с целью определения уровня </w:t>
      </w:r>
      <w:proofErr w:type="spellStart"/>
      <w:r w:rsidRPr="006C1D1C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Pr="006C1D1C">
        <w:rPr>
          <w:rFonts w:ascii="Times New Roman" w:eastAsia="Calibri" w:hAnsi="Times New Roman" w:cs="Times New Roman"/>
          <w:sz w:val="24"/>
          <w:szCs w:val="24"/>
        </w:rPr>
        <w:t xml:space="preserve"> базовых навыков XXI века обучающихся. </w:t>
      </w:r>
    </w:p>
    <w:p w:rsidR="005A2526" w:rsidRPr="005A2526" w:rsidRDefault="005A2526" w:rsidP="002411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52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концепцией программы инновационной деятельности по формированию навыков «4К» посредством навигационных маршрутов для обучающихся разного возраста были определены контрольные и экспериментальные группы.</w:t>
      </w:r>
      <w:proofErr w:type="gramEnd"/>
    </w:p>
    <w:p w:rsidR="005A2526" w:rsidRPr="005A2526" w:rsidRDefault="005A2526" w:rsidP="002411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Специфика дополнительного образования такова, что мы не можем отслеживать одни и те же группы детей на протяжении длительного времени, поэтому группы, которые занимаются в учреждении более года, являются контрольными, а те, которые занимаются только год - экспериментальными. Результаты этих групп будут соотноситься со своими результатами на начало и конец учебного года, и с результатами контрольных групп по отношению к </w:t>
      </w:r>
      <w:proofErr w:type="gramStart"/>
      <w:r w:rsidRPr="005A25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5A2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этого возраста из других объединений.</w:t>
      </w:r>
    </w:p>
    <w:p w:rsidR="005A2526" w:rsidRPr="005A2526" w:rsidRDefault="005A2526" w:rsidP="002411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A25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Выделено 4 контрольные группы, согласно возрасту и формируемым навыкам:</w:t>
      </w:r>
    </w:p>
    <w:p w:rsidR="005A2526" w:rsidRPr="005A2526" w:rsidRDefault="005A2526" w:rsidP="002411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5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Объединение «Все обо всем»</w:t>
      </w:r>
      <w:r w:rsidRPr="005A2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5A25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развивающие занятия для дошкольников</w:t>
      </w:r>
      <w:r w:rsidRPr="005A2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руководитель Панцевич Е. П. – объединение посещают дети дошкольного возраста в течение двух лет. Группа второго года обучения (15 чел.) является контрольной </w:t>
      </w:r>
      <w:r w:rsidRPr="005A25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формированию навыков коммуникации</w:t>
      </w:r>
      <w:r w:rsidRPr="005A2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дошкольного возраста.</w:t>
      </w:r>
    </w:p>
    <w:p w:rsidR="005A2526" w:rsidRPr="005A2526" w:rsidRDefault="005A2526" w:rsidP="002411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5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Объединение «Ультрамарин»</w:t>
      </w:r>
      <w:r w:rsidRPr="005A2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руководитель </w:t>
      </w:r>
      <w:proofErr w:type="spellStart"/>
      <w:r w:rsidRPr="005A252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Невиницына</w:t>
      </w:r>
      <w:proofErr w:type="spellEnd"/>
      <w:r w:rsidRPr="005A2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Д. – объединение в течение двух-трех лет стабильно посещают обучающиеся 7-10 лет. Группа 2-3 года обучения (20 чел.) является контрольной </w:t>
      </w:r>
      <w:r w:rsidRPr="005A25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формированию навыков креативности</w:t>
      </w:r>
      <w:r w:rsidRPr="005A25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2526" w:rsidRPr="005A2526" w:rsidRDefault="005A2526" w:rsidP="002411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5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Объединение цирковая студия «Иллюзия»</w:t>
      </w:r>
      <w:r w:rsidRPr="005A2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руководитель Садовская И. С.  Обучение строится на основе  преемственных  программ. Поэтому группа подросткового возраста (20 чел.) определена контрольной </w:t>
      </w:r>
      <w:r w:rsidRPr="005A25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формированию навыков кооперации.</w:t>
      </w:r>
      <w:r w:rsidRPr="005A2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A2526" w:rsidRPr="005A2526" w:rsidRDefault="005A2526" w:rsidP="002411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5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Объединение  ансамбль танца «Колокольчики»</w:t>
      </w:r>
      <w:r w:rsidRPr="005A2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руководители Стафеева Е. П.. Занятия посещают дети, в том числе 15-18  лет. Группа 15 человек определена как контрольная </w:t>
      </w:r>
      <w:r w:rsidRPr="005A25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формированию навыка критического мышления.</w:t>
      </w:r>
      <w:r w:rsidRPr="005A2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A2526" w:rsidRPr="005A2526" w:rsidRDefault="005A2526" w:rsidP="00241183">
      <w:pPr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526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2024 году основной упор был сделан на получение результатов по инновационной деятельности с обучающимися среднего и старшего школьного возраста.</w:t>
      </w:r>
      <w:proofErr w:type="gramEnd"/>
    </w:p>
    <w:p w:rsidR="005A2526" w:rsidRPr="005A2526" w:rsidRDefault="005A2526" w:rsidP="00241183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A2526">
        <w:rPr>
          <w:rFonts w:ascii="Times New Roman" w:eastAsia="Calibri" w:hAnsi="Times New Roman" w:cs="Times New Roman"/>
          <w:b/>
          <w:i/>
          <w:sz w:val="24"/>
          <w:szCs w:val="24"/>
        </w:rPr>
        <w:t>Средний - школьный возраст (11-14 лет).</w:t>
      </w:r>
    </w:p>
    <w:p w:rsidR="005A2526" w:rsidRPr="005A2526" w:rsidRDefault="005A2526" w:rsidP="00A407B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5A2526">
        <w:rPr>
          <w:rFonts w:ascii="Times New Roman" w:eastAsia="Calibri" w:hAnsi="Times New Roman" w:cs="Times New Roman"/>
          <w:sz w:val="24"/>
          <w:szCs w:val="24"/>
        </w:rPr>
        <w:t xml:space="preserve">В мониторинге приняло участие 14 объединений, 490 обучающихся. Включая обучающихся объединения «Иллюзия», которая являлась контрольной группой. Для определения индекса групповой сплоченности мы использовали тест Карла Эмилия </w:t>
      </w:r>
      <w:proofErr w:type="spellStart"/>
      <w:r w:rsidRPr="005A2526">
        <w:rPr>
          <w:rFonts w:ascii="Times New Roman" w:eastAsia="Calibri" w:hAnsi="Times New Roman" w:cs="Times New Roman"/>
          <w:sz w:val="24"/>
          <w:szCs w:val="24"/>
        </w:rPr>
        <w:t>Сишора</w:t>
      </w:r>
      <w:proofErr w:type="spellEnd"/>
      <w:r w:rsidRPr="005A252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A252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Групповая сплоченность – чрезвычайно важный параметр, показывающий степень интеграции группы, ее сплоченность в единое целое.</w:t>
      </w:r>
    </w:p>
    <w:p w:rsidR="005A2526" w:rsidRPr="005A2526" w:rsidRDefault="005A2526" w:rsidP="002411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526">
        <w:rPr>
          <w:rFonts w:ascii="Times New Roman" w:eastAsia="Calibri" w:hAnsi="Times New Roman" w:cs="Times New Roman"/>
          <w:sz w:val="24"/>
          <w:szCs w:val="24"/>
        </w:rPr>
        <w:t xml:space="preserve">Обучающимся было предложено ответить на 5 вопросов, в каждом из которых необходимо было выбрать вариант ответа. Минимум баллов, которые можно было набрать это 5, они свидетельствуют о плохих взаимоотношениях в коллективе, и низком уровне групповой сплочённости. Максимально, что можно было набрать это 19 баллов, они свидетельствуют о высоком уровне групповой сплочённости. </w:t>
      </w:r>
      <w:r w:rsidRPr="005A2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контрольной группе было 20 обучающихся, которым было предложено ответить на вопросы теста, после обработки результатов были подсчитаны результаты каждого испытуемого по отдельности и средний балл для всех. </w:t>
      </w:r>
      <w:r w:rsidRPr="005A2526">
        <w:rPr>
          <w:rFonts w:ascii="Times New Roman CYR" w:eastAsia="Calibri" w:hAnsi="Times New Roman CYR" w:cs="Times New Roman CYR"/>
          <w:sz w:val="24"/>
          <w:szCs w:val="24"/>
        </w:rPr>
        <w:t>В результате полученных данных на начало года у контрольной группы (20 человек) уровень групповой сплоченности  на высоком уровне составляет 65% (13 человек), 35% (7 человек) – на среднем уровне. На конец года показатели высокого уровня поднялись на 27 %, а средний уровень сократился.</w:t>
      </w:r>
      <w:r w:rsidRPr="005A2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Средний бал группы получился 18 баллов, что говорит о достаточно хороших взаимоотношениях в коллективе и высоком уровне сплочённости. </w:t>
      </w:r>
    </w:p>
    <w:p w:rsidR="005A2526" w:rsidRPr="005A2526" w:rsidRDefault="005A2526" w:rsidP="002411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5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37F898" wp14:editId="3248ADE5">
            <wp:extent cx="2614175" cy="184001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6" t="2667" r="9614" b="16919"/>
                    <a:stretch/>
                  </pic:blipFill>
                  <pic:spPr bwMode="auto">
                    <a:xfrm>
                      <a:off x="0" y="0"/>
                      <a:ext cx="2615715" cy="184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25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A25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5A25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43F964" wp14:editId="2FC34AF2">
            <wp:extent cx="2707953" cy="18947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1" t="403" r="2992" b="11404"/>
                    <a:stretch/>
                  </pic:blipFill>
                  <pic:spPr bwMode="auto">
                    <a:xfrm>
                      <a:off x="0" y="0"/>
                      <a:ext cx="2707953" cy="18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526" w:rsidRPr="005A2526" w:rsidRDefault="005A2526" w:rsidP="00241183">
      <w:pPr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</w:rPr>
      </w:pPr>
    </w:p>
    <w:p w:rsidR="005A2526" w:rsidRPr="005A2526" w:rsidRDefault="005A2526" w:rsidP="002411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У </w:t>
      </w:r>
      <w:proofErr w:type="spellStart"/>
      <w:r w:rsidRPr="005A2526">
        <w:rPr>
          <w:rFonts w:ascii="Times New Roman CYR" w:eastAsia="Calibri" w:hAnsi="Times New Roman CYR" w:cs="Times New Roman CYR"/>
          <w:sz w:val="24"/>
          <w:szCs w:val="24"/>
        </w:rPr>
        <w:t>эксперементальн</w:t>
      </w:r>
      <w:r w:rsidR="00253BC4">
        <w:rPr>
          <w:rFonts w:ascii="Times New Roman CYR" w:eastAsia="Calibri" w:hAnsi="Times New Roman CYR" w:cs="Times New Roman CYR"/>
          <w:sz w:val="24"/>
          <w:szCs w:val="24"/>
        </w:rPr>
        <w:t>ой</w:t>
      </w:r>
      <w:proofErr w:type="spellEnd"/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 групп</w:t>
      </w:r>
      <w:r w:rsidR="00253BC4">
        <w:rPr>
          <w:rFonts w:ascii="Times New Roman CYR" w:eastAsia="Calibri" w:hAnsi="Times New Roman CYR" w:cs="Times New Roman CYR"/>
          <w:sz w:val="24"/>
          <w:szCs w:val="24"/>
        </w:rPr>
        <w:t xml:space="preserve">ы </w:t>
      </w:r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на начало года, уровень групповой сплоченности составлял 49% (230 </w:t>
      </w:r>
      <w:r w:rsidR="00253BC4">
        <w:rPr>
          <w:rFonts w:ascii="Times New Roman CYR" w:eastAsia="Calibri" w:hAnsi="Times New Roman CYR" w:cs="Times New Roman CYR"/>
          <w:sz w:val="24"/>
          <w:szCs w:val="24"/>
        </w:rPr>
        <w:t>человек</w:t>
      </w:r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) на высоком уровне, 46% (216 </w:t>
      </w:r>
      <w:r w:rsidR="00253BC4">
        <w:rPr>
          <w:rFonts w:ascii="Times New Roman CYR" w:eastAsia="Calibri" w:hAnsi="Times New Roman CYR" w:cs="Times New Roman CYR"/>
          <w:sz w:val="24"/>
          <w:szCs w:val="24"/>
        </w:rPr>
        <w:t>человек</w:t>
      </w:r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) на среднем уровне и 5 % (24 </w:t>
      </w:r>
      <w:r w:rsidR="00253BC4">
        <w:rPr>
          <w:rFonts w:ascii="Times New Roman CYR" w:eastAsia="Calibri" w:hAnsi="Times New Roman CYR" w:cs="Times New Roman CYR"/>
          <w:sz w:val="24"/>
          <w:szCs w:val="24"/>
        </w:rPr>
        <w:t>человек</w:t>
      </w:r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) на низком уровне. На конец года у </w:t>
      </w:r>
      <w:r w:rsidR="00253BC4">
        <w:rPr>
          <w:rFonts w:ascii="Times New Roman CYR" w:eastAsia="Calibri" w:hAnsi="Times New Roman CYR" w:cs="Times New Roman CYR"/>
          <w:sz w:val="24"/>
          <w:szCs w:val="24"/>
        </w:rPr>
        <w:t>73% (</w:t>
      </w:r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343 </w:t>
      </w:r>
      <w:r w:rsidR="00253BC4">
        <w:rPr>
          <w:rFonts w:ascii="Times New Roman CYR" w:eastAsia="Calibri" w:hAnsi="Times New Roman CYR" w:cs="Times New Roman CYR"/>
          <w:sz w:val="24"/>
          <w:szCs w:val="24"/>
        </w:rPr>
        <w:t>человека</w:t>
      </w:r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) высокий уровень групповой сплоченности, и 27% (127 </w:t>
      </w:r>
      <w:r w:rsidR="00253BC4">
        <w:rPr>
          <w:rFonts w:ascii="Times New Roman CYR" w:eastAsia="Calibri" w:hAnsi="Times New Roman CYR" w:cs="Times New Roman CYR"/>
          <w:sz w:val="24"/>
          <w:szCs w:val="24"/>
        </w:rPr>
        <w:t>человек)</w:t>
      </w:r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 средний уровень, низкий уровень отсутствует. </w:t>
      </w:r>
      <w:r w:rsidRPr="005A2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Средний бал группы получился 14 баллов, </w:t>
      </w:r>
      <w:r w:rsidRPr="005A2526">
        <w:rPr>
          <w:rFonts w:ascii="Times New Roman" w:eastAsia="Calibri" w:hAnsi="Times New Roman" w:cs="Times New Roman"/>
          <w:sz w:val="24"/>
          <w:szCs w:val="24"/>
        </w:rPr>
        <w:t>что говорит о достаточно неплохих взаимоотношениях в коллективе и хорошем уровне сплочённости. </w:t>
      </w:r>
    </w:p>
    <w:p w:rsidR="005A2526" w:rsidRPr="005A2526" w:rsidRDefault="005A2526" w:rsidP="002411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A2526" w:rsidRPr="005A2526" w:rsidRDefault="005A2526" w:rsidP="002411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5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1EE2AE" wp14:editId="25EB12F7">
            <wp:extent cx="2652584" cy="186454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3" t="2083" r="7342" b="19326"/>
                    <a:stretch/>
                  </pic:blipFill>
                  <pic:spPr bwMode="auto">
                    <a:xfrm>
                      <a:off x="0" y="0"/>
                      <a:ext cx="2663126" cy="187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25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</w:t>
      </w:r>
      <w:r w:rsidRPr="005A25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435AD5" wp14:editId="210073B3">
            <wp:extent cx="2792627" cy="1866075"/>
            <wp:effectExtent l="0" t="0" r="825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7" t="2477" r="7353" b="17387"/>
                    <a:stretch/>
                  </pic:blipFill>
                  <pic:spPr bwMode="auto">
                    <a:xfrm>
                      <a:off x="0" y="0"/>
                      <a:ext cx="2794680" cy="186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526" w:rsidRPr="005A2526" w:rsidRDefault="005A2526" w:rsidP="00241183">
      <w:pPr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</w:rPr>
      </w:pPr>
    </w:p>
    <w:p w:rsidR="005A2526" w:rsidRPr="005A2526" w:rsidRDefault="005A2526" w:rsidP="00241183">
      <w:pPr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</w:rPr>
      </w:pPr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При сравнении показателей контрольной и </w:t>
      </w:r>
      <w:proofErr w:type="spellStart"/>
      <w:r w:rsidRPr="005A2526">
        <w:rPr>
          <w:rFonts w:ascii="Times New Roman CYR" w:eastAsia="Calibri" w:hAnsi="Times New Roman CYR" w:cs="Times New Roman CYR"/>
          <w:sz w:val="24"/>
          <w:szCs w:val="24"/>
        </w:rPr>
        <w:t>эксперементальной</w:t>
      </w:r>
      <w:proofErr w:type="spellEnd"/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 группы видно, что высокий уровень групповой сплоченности в контрольной группе выше на 19%, чем у </w:t>
      </w:r>
      <w:proofErr w:type="spellStart"/>
      <w:r w:rsidRPr="005A2526">
        <w:rPr>
          <w:rFonts w:ascii="Times New Roman CYR" w:eastAsia="Calibri" w:hAnsi="Times New Roman CYR" w:cs="Times New Roman CYR"/>
          <w:sz w:val="24"/>
          <w:szCs w:val="24"/>
        </w:rPr>
        <w:t>эксперементальной</w:t>
      </w:r>
      <w:proofErr w:type="spellEnd"/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 группы.</w:t>
      </w:r>
    </w:p>
    <w:p w:rsidR="005A2526" w:rsidRPr="005A2526" w:rsidRDefault="005A2526" w:rsidP="00241183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</w:pPr>
      <w:r w:rsidRPr="005A2526"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t>Старший школьный возраст (15-18 лет).</w:t>
      </w:r>
    </w:p>
    <w:p w:rsidR="005A2526" w:rsidRPr="005A2526" w:rsidRDefault="005A2526" w:rsidP="00A407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5A25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В мониторинге приняло участие  9 объединений, 360 обучающихся. Включая обучающихся объединения «Колокольчики», которая являлась контрольной группой. </w:t>
      </w:r>
      <w:r w:rsidRPr="005A2526">
        <w:rPr>
          <w:rFonts w:ascii="Times New Roman CYR" w:eastAsia="Calibri" w:hAnsi="Times New Roman CYR" w:cs="Times New Roman CYR"/>
          <w:sz w:val="24"/>
          <w:szCs w:val="24"/>
          <w:lang w:eastAsia="ru-RU"/>
        </w:rPr>
        <w:t xml:space="preserve">Для определения уровня </w:t>
      </w:r>
      <w:proofErr w:type="spellStart"/>
      <w:r w:rsidRPr="005A2526">
        <w:rPr>
          <w:rFonts w:ascii="Times New Roman CYR" w:eastAsia="Calibri" w:hAnsi="Times New Roman CYR" w:cs="Times New Roman CYR"/>
          <w:sz w:val="24"/>
          <w:szCs w:val="24"/>
          <w:lang w:eastAsia="ru-RU"/>
        </w:rPr>
        <w:t>сформированности</w:t>
      </w:r>
      <w:proofErr w:type="spellEnd"/>
      <w:r w:rsidRPr="005A2526">
        <w:rPr>
          <w:rFonts w:ascii="Times New Roman CYR" w:eastAsia="Calibri" w:hAnsi="Times New Roman CYR" w:cs="Times New Roman CYR"/>
          <w:sz w:val="24"/>
          <w:szCs w:val="24"/>
          <w:lang w:eastAsia="ru-RU"/>
        </w:rPr>
        <w:t xml:space="preserve"> критического мышления старших школьников использовали «</w:t>
      </w:r>
      <w:r w:rsidRPr="005A2526">
        <w:rPr>
          <w:rFonts w:ascii="Times New Roman CYR" w:eastAsia="Calibri" w:hAnsi="Times New Roman CYR" w:cs="Times New Roman CYR"/>
          <w:bCs/>
          <w:sz w:val="24"/>
          <w:szCs w:val="24"/>
          <w:lang w:eastAsia="ru-RU"/>
        </w:rPr>
        <w:t>Тест-опросник критического мышления» Байрамова с целью отследить аналитические умения и умения аргументации. Обучающимся было предложено найти правильный ответ на поставленный в задаче вопрос и </w:t>
      </w:r>
      <w:r w:rsidRPr="005A2526">
        <w:rPr>
          <w:rFonts w:ascii="Times New Roman CYR" w:eastAsia="Calibri" w:hAnsi="Times New Roman CYR" w:cs="Times New Roman CYR"/>
          <w:bCs/>
          <w:iCs/>
          <w:sz w:val="24"/>
          <w:szCs w:val="24"/>
          <w:lang w:eastAsia="ru-RU"/>
        </w:rPr>
        <w:t>обосновать свой ответ.</w:t>
      </w:r>
      <w:r w:rsidRPr="005A2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правильный ответ ставится 1 бал, а за </w:t>
      </w:r>
      <w:proofErr w:type="gramStart"/>
      <w:r w:rsidRPr="005A2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правильное</w:t>
      </w:r>
      <w:proofErr w:type="gramEnd"/>
      <w:r w:rsidRPr="005A2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обоснования ответа ставится ещё 2 балла.  </w:t>
      </w:r>
      <w:r w:rsidRPr="005A2526">
        <w:rPr>
          <w:rFonts w:ascii="Times New Roman CYR" w:eastAsia="Calibri" w:hAnsi="Times New Roman CYR" w:cs="Times New Roman CYR"/>
          <w:bCs/>
          <w:iCs/>
          <w:sz w:val="24"/>
          <w:szCs w:val="24"/>
        </w:rPr>
        <w:t xml:space="preserve">На начало года у контрольной группы (15 человек) </w:t>
      </w:r>
      <w:r w:rsidRPr="005A2526">
        <w:rPr>
          <w:rFonts w:ascii="Times New Roman CYR" w:eastAsia="Calibri" w:hAnsi="Times New Roman CYR" w:cs="Times New Roman CYR"/>
          <w:bCs/>
          <w:sz w:val="24"/>
          <w:szCs w:val="24"/>
        </w:rPr>
        <w:t xml:space="preserve">уровень критического мышления распределился по уровням, низкий уровень отсутствует, средний уровень 33% (5 человек), высокий уровень 67% (10 человек). На конец года показатели высокого уровня выросли и составляют 93%. </w:t>
      </w:r>
    </w:p>
    <w:p w:rsidR="005A2526" w:rsidRPr="005A2526" w:rsidRDefault="005A2526" w:rsidP="00241183">
      <w:pPr>
        <w:spacing w:after="0" w:line="240" w:lineRule="auto"/>
        <w:jc w:val="both"/>
        <w:rPr>
          <w:rFonts w:ascii="Times New Roman CYR" w:eastAsia="Calibri" w:hAnsi="Times New Roman CYR" w:cs="Times New Roman CYR"/>
          <w:bCs/>
          <w:sz w:val="24"/>
          <w:szCs w:val="24"/>
        </w:rPr>
      </w:pPr>
      <w:r w:rsidRPr="005A2526">
        <w:rPr>
          <w:rFonts w:ascii="Times New Roman CYR" w:eastAsia="Calibri" w:hAnsi="Times New Roman CYR" w:cs="Times New Roman CYR"/>
          <w:bCs/>
          <w:sz w:val="24"/>
          <w:szCs w:val="24"/>
        </w:rPr>
        <w:t xml:space="preserve">В целом, мы видим, что на конец года у </w:t>
      </w:r>
      <w:proofErr w:type="gramStart"/>
      <w:r w:rsidRPr="005A2526">
        <w:rPr>
          <w:rFonts w:ascii="Times New Roman CYR" w:eastAsia="Calibri" w:hAnsi="Times New Roman CYR" w:cs="Times New Roman CYR"/>
          <w:bCs/>
          <w:sz w:val="24"/>
          <w:szCs w:val="24"/>
        </w:rPr>
        <w:t>обучающихся</w:t>
      </w:r>
      <w:proofErr w:type="gramEnd"/>
      <w:r w:rsidRPr="005A2526">
        <w:rPr>
          <w:rFonts w:ascii="Times New Roman CYR" w:eastAsia="Calibri" w:hAnsi="Times New Roman CYR" w:cs="Times New Roman CYR"/>
          <w:bCs/>
          <w:sz w:val="24"/>
          <w:szCs w:val="24"/>
        </w:rPr>
        <w:t xml:space="preserve"> навык критического мышления сформирован на высоком уровне. </w:t>
      </w:r>
    </w:p>
    <w:p w:rsidR="005A2526" w:rsidRPr="005A2526" w:rsidRDefault="005A2526" w:rsidP="00241183">
      <w:pPr>
        <w:spacing w:after="0" w:line="240" w:lineRule="auto"/>
        <w:jc w:val="both"/>
        <w:rPr>
          <w:rFonts w:ascii="Times New Roman CYR" w:eastAsia="Calibri" w:hAnsi="Times New Roman CYR" w:cs="Times New Roman CYR"/>
          <w:bCs/>
          <w:sz w:val="24"/>
          <w:szCs w:val="24"/>
        </w:rPr>
      </w:pPr>
      <w:r w:rsidRPr="005A2526">
        <w:rPr>
          <w:rFonts w:ascii="Times New Roman CYR" w:eastAsia="Calibri" w:hAnsi="Times New Roman CYR" w:cs="Times New Roman CYR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9635718" wp14:editId="63110EFB">
            <wp:extent cx="2822400" cy="185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7" b="-106"/>
                    <a:stretch/>
                  </pic:blipFill>
                  <pic:spPr bwMode="auto">
                    <a:xfrm>
                      <a:off x="0" y="0"/>
                      <a:ext cx="2834939" cy="186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2526">
        <w:rPr>
          <w:rFonts w:ascii="Times New Roman CYR" w:eastAsia="Calibri" w:hAnsi="Times New Roman CYR" w:cs="Times New Roman CYR"/>
          <w:bCs/>
          <w:noProof/>
          <w:sz w:val="24"/>
          <w:szCs w:val="24"/>
          <w:lang w:eastAsia="ru-RU"/>
        </w:rPr>
        <w:t xml:space="preserve">       </w:t>
      </w:r>
      <w:r w:rsidRPr="005A2526">
        <w:rPr>
          <w:rFonts w:ascii="Times New Roman CYR" w:eastAsia="Calibri" w:hAnsi="Times New Roman CYR" w:cs="Times New Roman CYR"/>
          <w:bCs/>
          <w:noProof/>
          <w:sz w:val="24"/>
          <w:szCs w:val="24"/>
          <w:lang w:eastAsia="ru-RU"/>
        </w:rPr>
        <w:drawing>
          <wp:inline distT="0" distB="0" distL="0" distR="0" wp14:anchorId="2078962B" wp14:editId="4D25A113">
            <wp:extent cx="2793600" cy="17568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" r="1164" b="2697"/>
                    <a:stretch/>
                  </pic:blipFill>
                  <pic:spPr bwMode="auto">
                    <a:xfrm>
                      <a:off x="0" y="0"/>
                      <a:ext cx="2807182" cy="176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526" w:rsidRPr="005A2526" w:rsidRDefault="005A2526" w:rsidP="00241183">
      <w:pPr>
        <w:spacing w:after="0" w:line="240" w:lineRule="auto"/>
        <w:jc w:val="both"/>
        <w:rPr>
          <w:rFonts w:ascii="Times New Roman CYR" w:eastAsia="Calibri" w:hAnsi="Times New Roman CYR" w:cs="Times New Roman CYR"/>
          <w:bCs/>
          <w:sz w:val="24"/>
          <w:szCs w:val="24"/>
        </w:rPr>
      </w:pPr>
      <w:r w:rsidRPr="005A2526">
        <w:rPr>
          <w:rFonts w:ascii="Times New Roman CYR" w:eastAsia="Calibri" w:hAnsi="Times New Roman CYR" w:cs="Times New Roman CYR"/>
          <w:bCs/>
          <w:sz w:val="24"/>
          <w:szCs w:val="24"/>
        </w:rPr>
        <w:t xml:space="preserve">У </w:t>
      </w:r>
      <w:proofErr w:type="spellStart"/>
      <w:r w:rsidRPr="005A2526">
        <w:rPr>
          <w:rFonts w:ascii="Times New Roman CYR" w:eastAsia="Calibri" w:hAnsi="Times New Roman CYR" w:cs="Times New Roman CYR"/>
          <w:bCs/>
          <w:sz w:val="24"/>
          <w:szCs w:val="24"/>
        </w:rPr>
        <w:t>эксперементальной</w:t>
      </w:r>
      <w:proofErr w:type="spellEnd"/>
      <w:r w:rsidRPr="005A2526">
        <w:rPr>
          <w:rFonts w:ascii="Times New Roman CYR" w:eastAsia="Calibri" w:hAnsi="Times New Roman CYR" w:cs="Times New Roman CYR"/>
          <w:bCs/>
          <w:sz w:val="24"/>
          <w:szCs w:val="24"/>
        </w:rPr>
        <w:t xml:space="preserve"> группы (345 </w:t>
      </w:r>
      <w:r w:rsidR="00253BC4">
        <w:rPr>
          <w:rFonts w:ascii="Times New Roman CYR" w:eastAsia="Calibri" w:hAnsi="Times New Roman CYR" w:cs="Times New Roman CYR"/>
          <w:bCs/>
          <w:sz w:val="24"/>
          <w:szCs w:val="24"/>
        </w:rPr>
        <w:t>человек</w:t>
      </w:r>
      <w:r w:rsidRPr="005A2526">
        <w:rPr>
          <w:rFonts w:ascii="Times New Roman CYR" w:eastAsia="Calibri" w:hAnsi="Times New Roman CYR" w:cs="Times New Roman CYR"/>
          <w:bCs/>
          <w:sz w:val="24"/>
          <w:szCs w:val="24"/>
        </w:rPr>
        <w:t xml:space="preserve">) на начало года уровень критического мышления находится у 39% (134 </w:t>
      </w:r>
      <w:r w:rsidR="00253BC4">
        <w:rPr>
          <w:rFonts w:ascii="Times New Roman CYR" w:eastAsia="Calibri" w:hAnsi="Times New Roman CYR" w:cs="Times New Roman CYR"/>
          <w:bCs/>
          <w:sz w:val="24"/>
          <w:szCs w:val="24"/>
        </w:rPr>
        <w:t>человек</w:t>
      </w:r>
      <w:r w:rsidRPr="005A2526">
        <w:rPr>
          <w:rFonts w:ascii="Times New Roman CYR" w:eastAsia="Calibri" w:hAnsi="Times New Roman CYR" w:cs="Times New Roman CYR"/>
          <w:bCs/>
          <w:sz w:val="24"/>
          <w:szCs w:val="24"/>
        </w:rPr>
        <w:t xml:space="preserve">) на высоком уровне, 45% (156 </w:t>
      </w:r>
      <w:r w:rsidR="00253BC4">
        <w:rPr>
          <w:rFonts w:ascii="Times New Roman CYR" w:eastAsia="Calibri" w:hAnsi="Times New Roman CYR" w:cs="Times New Roman CYR"/>
          <w:bCs/>
          <w:sz w:val="24"/>
          <w:szCs w:val="24"/>
        </w:rPr>
        <w:t>человек</w:t>
      </w:r>
      <w:r w:rsidRPr="005A2526">
        <w:rPr>
          <w:rFonts w:ascii="Times New Roman CYR" w:eastAsia="Calibri" w:hAnsi="Times New Roman CYR" w:cs="Times New Roman CYR"/>
          <w:bCs/>
          <w:sz w:val="24"/>
          <w:szCs w:val="24"/>
        </w:rPr>
        <w:t xml:space="preserve">) на среднем уровне, 16 % (55 </w:t>
      </w:r>
      <w:r w:rsidR="00253BC4">
        <w:rPr>
          <w:rFonts w:ascii="Times New Roman CYR" w:eastAsia="Calibri" w:hAnsi="Times New Roman CYR" w:cs="Times New Roman CYR"/>
          <w:bCs/>
          <w:sz w:val="24"/>
          <w:szCs w:val="24"/>
        </w:rPr>
        <w:t>человек</w:t>
      </w:r>
      <w:r w:rsidRPr="005A2526">
        <w:rPr>
          <w:rFonts w:ascii="Times New Roman CYR" w:eastAsia="Calibri" w:hAnsi="Times New Roman CYR" w:cs="Times New Roman CYR"/>
          <w:bCs/>
          <w:sz w:val="24"/>
          <w:szCs w:val="24"/>
        </w:rPr>
        <w:t xml:space="preserve">) на низком уровне. На конец года показатели изменились, низкий уровень отсутствует, средний уровень снизился, а высокий подрос и составляет 76% (262 </w:t>
      </w:r>
      <w:r w:rsidR="00253BC4">
        <w:rPr>
          <w:rFonts w:ascii="Times New Roman CYR" w:eastAsia="Calibri" w:hAnsi="Times New Roman CYR" w:cs="Times New Roman CYR"/>
          <w:bCs/>
          <w:sz w:val="24"/>
          <w:szCs w:val="24"/>
        </w:rPr>
        <w:t>человека</w:t>
      </w:r>
      <w:r w:rsidRPr="005A2526">
        <w:rPr>
          <w:rFonts w:ascii="Times New Roman CYR" w:eastAsia="Calibri" w:hAnsi="Times New Roman CYR" w:cs="Times New Roman CYR"/>
          <w:bCs/>
          <w:sz w:val="24"/>
          <w:szCs w:val="24"/>
        </w:rPr>
        <w:t>).</w:t>
      </w:r>
    </w:p>
    <w:p w:rsidR="005A2526" w:rsidRPr="005A2526" w:rsidRDefault="005A2526" w:rsidP="00241183">
      <w:pPr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</w:rPr>
      </w:pPr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На конец года наблюдается стабильная положительная динамика в формировании каждого навыка, по сравнению с теми же показателями на начало года, как в контрольной, так и в </w:t>
      </w:r>
      <w:proofErr w:type="spellStart"/>
      <w:r w:rsidRPr="005A2526">
        <w:rPr>
          <w:rFonts w:ascii="Times New Roman CYR" w:eastAsia="Calibri" w:hAnsi="Times New Roman CYR" w:cs="Times New Roman CYR"/>
          <w:sz w:val="24"/>
          <w:szCs w:val="24"/>
        </w:rPr>
        <w:t>эксперементальн</w:t>
      </w:r>
      <w:r w:rsidR="00A562B6">
        <w:rPr>
          <w:rFonts w:ascii="Times New Roman CYR" w:eastAsia="Calibri" w:hAnsi="Times New Roman CYR" w:cs="Times New Roman CYR"/>
          <w:sz w:val="24"/>
          <w:szCs w:val="24"/>
        </w:rPr>
        <w:t>ой</w:t>
      </w:r>
      <w:proofErr w:type="spellEnd"/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 групп</w:t>
      </w:r>
      <w:r w:rsidR="00A562B6">
        <w:rPr>
          <w:rFonts w:ascii="Times New Roman CYR" w:eastAsia="Calibri" w:hAnsi="Times New Roman CYR" w:cs="Times New Roman CYR"/>
          <w:sz w:val="24"/>
          <w:szCs w:val="24"/>
        </w:rPr>
        <w:t>е</w:t>
      </w:r>
      <w:r w:rsidRPr="005A2526">
        <w:rPr>
          <w:rFonts w:ascii="Times New Roman CYR" w:eastAsia="Calibri" w:hAnsi="Times New Roman CYR" w:cs="Times New Roman CYR"/>
          <w:sz w:val="24"/>
          <w:szCs w:val="24"/>
        </w:rPr>
        <w:t>. У контрольн</w:t>
      </w:r>
      <w:r w:rsidR="00A562B6">
        <w:rPr>
          <w:rFonts w:ascii="Times New Roman CYR" w:eastAsia="Calibri" w:hAnsi="Times New Roman CYR" w:cs="Times New Roman CYR"/>
          <w:sz w:val="24"/>
          <w:szCs w:val="24"/>
        </w:rPr>
        <w:t>ой</w:t>
      </w:r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 групп</w:t>
      </w:r>
      <w:r w:rsidR="00A562B6">
        <w:rPr>
          <w:rFonts w:ascii="Times New Roman CYR" w:eastAsia="Calibri" w:hAnsi="Times New Roman CYR" w:cs="Times New Roman CYR"/>
          <w:sz w:val="24"/>
          <w:szCs w:val="24"/>
        </w:rPr>
        <w:t>ы</w:t>
      </w:r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 </w:t>
      </w:r>
      <w:r w:rsidR="00A562B6" w:rsidRPr="005A2526">
        <w:rPr>
          <w:rFonts w:ascii="Times New Roman CYR" w:eastAsia="Calibri" w:hAnsi="Times New Roman CYR" w:cs="Times New Roman CYR"/>
          <w:sz w:val="24"/>
          <w:szCs w:val="24"/>
        </w:rPr>
        <w:t>показатели,</w:t>
      </w:r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 как в начале, так и в конце года выше по сравнению с показателями в </w:t>
      </w:r>
      <w:proofErr w:type="spellStart"/>
      <w:r w:rsidRPr="005A2526">
        <w:rPr>
          <w:rFonts w:ascii="Times New Roman CYR" w:eastAsia="Calibri" w:hAnsi="Times New Roman CYR" w:cs="Times New Roman CYR"/>
          <w:sz w:val="24"/>
          <w:szCs w:val="24"/>
        </w:rPr>
        <w:t>эксперементальн</w:t>
      </w:r>
      <w:r w:rsidR="00A562B6">
        <w:rPr>
          <w:rFonts w:ascii="Times New Roman CYR" w:eastAsia="Calibri" w:hAnsi="Times New Roman CYR" w:cs="Times New Roman CYR"/>
          <w:sz w:val="24"/>
          <w:szCs w:val="24"/>
        </w:rPr>
        <w:t>ой</w:t>
      </w:r>
      <w:proofErr w:type="spellEnd"/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 групп</w:t>
      </w:r>
      <w:r w:rsidR="00A562B6">
        <w:rPr>
          <w:rFonts w:ascii="Times New Roman CYR" w:eastAsia="Calibri" w:hAnsi="Times New Roman CYR" w:cs="Times New Roman CYR"/>
          <w:sz w:val="24"/>
          <w:szCs w:val="24"/>
        </w:rPr>
        <w:t>е</w:t>
      </w:r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. </w:t>
      </w:r>
      <w:proofErr w:type="gramStart"/>
      <w:r w:rsidRPr="005A2526">
        <w:rPr>
          <w:rFonts w:ascii="Times New Roman CYR" w:eastAsia="Calibri" w:hAnsi="Times New Roman CYR" w:cs="Times New Roman CYR"/>
          <w:sz w:val="24"/>
          <w:szCs w:val="24"/>
        </w:rPr>
        <w:t>Так как обучающиеся контрольн</w:t>
      </w:r>
      <w:r w:rsidR="00A562B6">
        <w:rPr>
          <w:rFonts w:ascii="Times New Roman CYR" w:eastAsia="Calibri" w:hAnsi="Times New Roman CYR" w:cs="Times New Roman CYR"/>
          <w:sz w:val="24"/>
          <w:szCs w:val="24"/>
        </w:rPr>
        <w:t>ой</w:t>
      </w:r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 групп</w:t>
      </w:r>
      <w:r w:rsidR="00A562B6">
        <w:rPr>
          <w:rFonts w:ascii="Times New Roman CYR" w:eastAsia="Calibri" w:hAnsi="Times New Roman CYR" w:cs="Times New Roman CYR"/>
          <w:sz w:val="24"/>
          <w:szCs w:val="24"/>
        </w:rPr>
        <w:t>ы</w:t>
      </w:r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 обучаются в учреждени</w:t>
      </w:r>
      <w:r w:rsidR="00253BC4">
        <w:rPr>
          <w:rFonts w:ascii="Times New Roman CYR" w:eastAsia="Calibri" w:hAnsi="Times New Roman CYR" w:cs="Times New Roman CYR"/>
          <w:sz w:val="24"/>
          <w:szCs w:val="24"/>
        </w:rPr>
        <w:t>и</w:t>
      </w:r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 уже на протяжении нескольких лет.</w:t>
      </w:r>
      <w:proofErr w:type="gramEnd"/>
    </w:p>
    <w:p w:rsidR="005A2526" w:rsidRPr="005A2526" w:rsidRDefault="005A2526" w:rsidP="00241183">
      <w:pPr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</w:rPr>
      </w:pPr>
      <w:r w:rsidRPr="005A2526">
        <w:rPr>
          <w:rFonts w:ascii="Times New Roman CYR" w:eastAsia="Calibri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 wp14:anchorId="37A12B3F" wp14:editId="3D04E575">
            <wp:extent cx="2750400" cy="2117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9"/>
                    <a:stretch/>
                  </pic:blipFill>
                  <pic:spPr bwMode="auto">
                    <a:xfrm>
                      <a:off x="0" y="0"/>
                      <a:ext cx="2750010" cy="21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 </w:t>
      </w:r>
      <w:r w:rsidRPr="005A2526">
        <w:rPr>
          <w:rFonts w:ascii="Times New Roman CYR" w:eastAsia="Calibri" w:hAnsi="Times New Roman CYR" w:cs="Times New Roman CYR"/>
          <w:noProof/>
          <w:sz w:val="24"/>
          <w:szCs w:val="24"/>
          <w:lang w:eastAsia="ru-RU"/>
        </w:rPr>
        <w:t xml:space="preserve">         </w:t>
      </w:r>
      <w:r w:rsidRPr="005A2526">
        <w:rPr>
          <w:rFonts w:ascii="Times New Roman CYR" w:eastAsia="Calibri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 wp14:anchorId="7FE37D9C" wp14:editId="5556CE25">
            <wp:extent cx="2743200" cy="2044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" r="2170"/>
                    <a:stretch/>
                  </pic:blipFill>
                  <pic:spPr bwMode="auto">
                    <a:xfrm>
                      <a:off x="0" y="0"/>
                      <a:ext cx="2744338" cy="204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526" w:rsidRPr="005A2526" w:rsidRDefault="005A2526" w:rsidP="00241183">
      <w:pPr>
        <w:spacing w:after="0" w:line="240" w:lineRule="auto"/>
        <w:ind w:firstLine="708"/>
        <w:jc w:val="both"/>
        <w:rPr>
          <w:rFonts w:ascii="Times New Roman CYR" w:eastAsia="Calibri" w:hAnsi="Times New Roman CYR" w:cs="Times New Roman CYR"/>
          <w:sz w:val="24"/>
          <w:szCs w:val="24"/>
        </w:rPr>
      </w:pPr>
      <w:r w:rsidRPr="005A2526">
        <w:rPr>
          <w:rFonts w:ascii="Times New Roman CYR" w:eastAsia="Calibri" w:hAnsi="Times New Roman CYR" w:cs="Times New Roman CYR"/>
          <w:sz w:val="24"/>
          <w:szCs w:val="24"/>
        </w:rPr>
        <w:t>Мониторинг показал, что у большинства обучающихся формируется понимание задач, предъявляемых взрослым в различных ситуациях взаимодействия; формируется четыре основных когнитивных фактора дивергент</w:t>
      </w:r>
      <w:r w:rsidRPr="005A2526">
        <w:rPr>
          <w:rFonts w:ascii="Times New Roman CYR" w:eastAsia="Calibri" w:hAnsi="Times New Roman CYR" w:cs="Times New Roman CYR"/>
          <w:sz w:val="24"/>
          <w:szCs w:val="24"/>
        </w:rPr>
        <w:softHyphen/>
        <w:t>ного мышления, которые тесно коррелируют с творческим проявлением личности; формируется чувство групповой сплоченности; формируются умения делать и оценивать логичные умозаключения, а также последовательности умозаключений.</w:t>
      </w:r>
    </w:p>
    <w:p w:rsidR="005A2526" w:rsidRPr="005A2526" w:rsidRDefault="005A2526" w:rsidP="00241183">
      <w:pPr>
        <w:spacing w:after="0" w:line="240" w:lineRule="auto"/>
        <w:jc w:val="both"/>
        <w:rPr>
          <w:rFonts w:ascii="Times New Roman CYR" w:eastAsia="Calibri" w:hAnsi="Times New Roman CYR" w:cs="Times New Roman CYR"/>
          <w:sz w:val="24"/>
          <w:szCs w:val="24"/>
        </w:rPr>
      </w:pPr>
    </w:p>
    <w:p w:rsidR="004C5685" w:rsidRPr="005A2526" w:rsidRDefault="004C5685" w:rsidP="00241183">
      <w:pPr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2526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5A2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основной упор сделан на получение результатов по инновационной деятельности с обучающимися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и младшего</w:t>
      </w:r>
      <w:r w:rsidRPr="005A2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школьного возраста.</w:t>
      </w:r>
      <w:proofErr w:type="gramEnd"/>
    </w:p>
    <w:p w:rsidR="00FA641C" w:rsidRDefault="004C5685" w:rsidP="002411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641C">
        <w:rPr>
          <w:rFonts w:ascii="Times New Roman" w:hAnsi="Times New Roman" w:cs="Times New Roman"/>
          <w:b/>
          <w:i/>
          <w:sz w:val="24"/>
          <w:szCs w:val="24"/>
        </w:rPr>
        <w:t>Дошкольный возраст (5-7 лет)</w:t>
      </w:r>
    </w:p>
    <w:p w:rsidR="009F66F2" w:rsidRPr="00FA641C" w:rsidRDefault="009F66F2" w:rsidP="002411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2526">
        <w:rPr>
          <w:rFonts w:ascii="Times New Roman" w:eastAsia="Calibri" w:hAnsi="Times New Roman" w:cs="Times New Roman"/>
          <w:sz w:val="24"/>
          <w:szCs w:val="24"/>
        </w:rPr>
        <w:t>В мониторинге приняло участие 1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5A2526">
        <w:rPr>
          <w:rFonts w:ascii="Times New Roman" w:eastAsia="Calibri" w:hAnsi="Times New Roman" w:cs="Times New Roman"/>
          <w:sz w:val="24"/>
          <w:szCs w:val="24"/>
        </w:rPr>
        <w:t xml:space="preserve"> объединений, </w:t>
      </w:r>
      <w:r>
        <w:rPr>
          <w:rFonts w:ascii="Times New Roman" w:eastAsia="Calibri" w:hAnsi="Times New Roman" w:cs="Times New Roman"/>
          <w:sz w:val="24"/>
          <w:szCs w:val="24"/>
        </w:rPr>
        <w:t>298</w:t>
      </w:r>
      <w:r w:rsidRPr="005A2526">
        <w:rPr>
          <w:rFonts w:ascii="Times New Roman" w:eastAsia="Calibri" w:hAnsi="Times New Roman" w:cs="Times New Roman"/>
          <w:sz w:val="24"/>
          <w:szCs w:val="24"/>
        </w:rPr>
        <w:t xml:space="preserve"> обучающихся. Включая </w:t>
      </w:r>
      <w:proofErr w:type="gramStart"/>
      <w:r w:rsidRPr="005A2526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5A2526">
        <w:rPr>
          <w:rFonts w:ascii="Times New Roman" w:eastAsia="Calibri" w:hAnsi="Times New Roman" w:cs="Times New Roman"/>
          <w:sz w:val="24"/>
          <w:szCs w:val="24"/>
        </w:rPr>
        <w:t xml:space="preserve"> объединения «</w:t>
      </w:r>
      <w:r>
        <w:rPr>
          <w:rFonts w:ascii="Times New Roman" w:eastAsia="Calibri" w:hAnsi="Times New Roman" w:cs="Times New Roman"/>
          <w:sz w:val="24"/>
          <w:szCs w:val="24"/>
        </w:rPr>
        <w:t>Всё обо всём</w:t>
      </w:r>
      <w:r w:rsidRPr="005A2526">
        <w:rPr>
          <w:rFonts w:ascii="Times New Roman" w:eastAsia="Calibri" w:hAnsi="Times New Roman" w:cs="Times New Roman"/>
          <w:sz w:val="24"/>
          <w:szCs w:val="24"/>
        </w:rPr>
        <w:t xml:space="preserve">», которая являлась контрольной группой. Для определения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уровня развития коммуникативных способностей </w:t>
      </w:r>
      <w:r w:rsidRPr="005A2526">
        <w:rPr>
          <w:rFonts w:ascii="Times New Roman" w:eastAsia="Calibri" w:hAnsi="Times New Roman" w:cs="Times New Roman"/>
          <w:sz w:val="24"/>
          <w:szCs w:val="24"/>
        </w:rPr>
        <w:t xml:space="preserve">мы использовали </w:t>
      </w:r>
      <w:r w:rsidRPr="00FD3431"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  <w:t>«Диагностика коммуникативных способностей ребенка дошкольного возраста» - тест (</w:t>
      </w:r>
      <w:proofErr w:type="spellStart"/>
      <w:r w:rsidRPr="00FD3431"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  <w:t>Гаврина</w:t>
      </w:r>
      <w:proofErr w:type="spellEnd"/>
      <w:r w:rsidRPr="00FD3431"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  <w:t xml:space="preserve"> С.Е., </w:t>
      </w:r>
      <w:proofErr w:type="spellStart"/>
      <w:r w:rsidRPr="00FD3431"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  <w:t>Кутявина</w:t>
      </w:r>
      <w:proofErr w:type="spellEnd"/>
      <w:r w:rsidRPr="00FD3431"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  <w:t xml:space="preserve"> Н.Л.)</w:t>
      </w:r>
      <w:r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  <w:t>.</w:t>
      </w:r>
      <w:r w:rsidRPr="009F66F2"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  <w:t xml:space="preserve"> </w:t>
      </w:r>
      <w:r w:rsidR="00FD3431" w:rsidRPr="00FD3431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Обучающимся было предложено ответить на 3 вопроса, выбрав один из предлагаемых трех вариантов ответа.</w:t>
      </w:r>
      <w:r w:rsidRPr="009F66F2">
        <w:rPr>
          <w:rFonts w:ascii="Times New Roman CYR" w:eastAsia="Calibri" w:hAnsi="Times New Roman CYR" w:cs="Times New Roman CYR"/>
          <w:bCs/>
          <w:iCs/>
          <w:sz w:val="24"/>
          <w:szCs w:val="24"/>
        </w:rPr>
        <w:t xml:space="preserve"> </w:t>
      </w:r>
      <w:r w:rsidRPr="005A2526">
        <w:rPr>
          <w:rFonts w:ascii="Times New Roman CYR" w:eastAsia="Calibri" w:hAnsi="Times New Roman CYR" w:cs="Times New Roman CYR"/>
          <w:bCs/>
          <w:iCs/>
          <w:sz w:val="24"/>
          <w:szCs w:val="24"/>
        </w:rPr>
        <w:t xml:space="preserve">На начало года у контрольной группы (15 человек) </w:t>
      </w:r>
      <w:r w:rsidRPr="005A2526">
        <w:rPr>
          <w:rFonts w:ascii="Times New Roman CYR" w:eastAsia="Calibri" w:hAnsi="Times New Roman CYR" w:cs="Times New Roman CYR"/>
          <w:bCs/>
          <w:sz w:val="24"/>
          <w:szCs w:val="24"/>
        </w:rPr>
        <w:t xml:space="preserve">уровень </w:t>
      </w:r>
      <w:r>
        <w:rPr>
          <w:rFonts w:ascii="Times New Roman CYR" w:eastAsia="Calibri" w:hAnsi="Times New Roman CYR" w:cs="Times New Roman CYR"/>
          <w:bCs/>
          <w:sz w:val="24"/>
          <w:szCs w:val="24"/>
        </w:rPr>
        <w:t>коммуникативных способностей</w:t>
      </w:r>
      <w:r w:rsidRPr="005A2526">
        <w:rPr>
          <w:rFonts w:ascii="Times New Roman CYR" w:eastAsia="Calibri" w:hAnsi="Times New Roman CYR" w:cs="Times New Roman CYR"/>
          <w:bCs/>
          <w:sz w:val="24"/>
          <w:szCs w:val="24"/>
        </w:rPr>
        <w:t xml:space="preserve"> распределился, </w:t>
      </w:r>
      <w:r>
        <w:rPr>
          <w:rFonts w:ascii="Times New Roman CYR" w:eastAsia="Calibri" w:hAnsi="Times New Roman CYR" w:cs="Times New Roman CYR"/>
          <w:bCs/>
          <w:sz w:val="24"/>
          <w:szCs w:val="24"/>
        </w:rPr>
        <w:t>таким образом</w:t>
      </w:r>
      <w:r w:rsidRPr="005A2526">
        <w:rPr>
          <w:rFonts w:ascii="Times New Roman CYR" w:eastAsia="Calibri" w:hAnsi="Times New Roman CYR" w:cs="Times New Roman CYR"/>
          <w:bCs/>
          <w:sz w:val="24"/>
          <w:szCs w:val="24"/>
        </w:rPr>
        <w:t xml:space="preserve">, низкий уровень </w:t>
      </w:r>
      <w:r>
        <w:rPr>
          <w:rFonts w:ascii="Times New Roman CYR" w:eastAsia="Calibri" w:hAnsi="Times New Roman CYR" w:cs="Times New Roman CYR"/>
          <w:bCs/>
          <w:sz w:val="24"/>
          <w:szCs w:val="24"/>
        </w:rPr>
        <w:t>5% (1 человек)</w:t>
      </w:r>
      <w:r w:rsidRPr="005A2526">
        <w:rPr>
          <w:rFonts w:ascii="Times New Roman CYR" w:eastAsia="Calibri" w:hAnsi="Times New Roman CYR" w:cs="Times New Roman CYR"/>
          <w:bCs/>
          <w:sz w:val="24"/>
          <w:szCs w:val="24"/>
        </w:rPr>
        <w:t xml:space="preserve">, средний уровень </w:t>
      </w:r>
      <w:r>
        <w:rPr>
          <w:rFonts w:ascii="Times New Roman CYR" w:eastAsia="Calibri" w:hAnsi="Times New Roman CYR" w:cs="Times New Roman CYR"/>
          <w:bCs/>
          <w:sz w:val="24"/>
          <w:szCs w:val="24"/>
        </w:rPr>
        <w:t>17</w:t>
      </w:r>
      <w:r w:rsidRPr="005A2526">
        <w:rPr>
          <w:rFonts w:ascii="Times New Roman CYR" w:eastAsia="Calibri" w:hAnsi="Times New Roman CYR" w:cs="Times New Roman CYR"/>
          <w:bCs/>
          <w:sz w:val="24"/>
          <w:szCs w:val="24"/>
        </w:rPr>
        <w:t>% (</w:t>
      </w:r>
      <w:r>
        <w:rPr>
          <w:rFonts w:ascii="Times New Roman CYR" w:eastAsia="Calibri" w:hAnsi="Times New Roman CYR" w:cs="Times New Roman CYR"/>
          <w:bCs/>
          <w:sz w:val="24"/>
          <w:szCs w:val="24"/>
        </w:rPr>
        <w:t>3</w:t>
      </w:r>
      <w:r w:rsidRPr="005A2526">
        <w:rPr>
          <w:rFonts w:ascii="Times New Roman CYR" w:eastAsia="Calibri" w:hAnsi="Times New Roman CYR" w:cs="Times New Roman CYR"/>
          <w:bCs/>
          <w:sz w:val="24"/>
          <w:szCs w:val="24"/>
        </w:rPr>
        <w:t xml:space="preserve"> человек), высокий уровень </w:t>
      </w:r>
      <w:r>
        <w:rPr>
          <w:rFonts w:ascii="Times New Roman CYR" w:eastAsia="Calibri" w:hAnsi="Times New Roman CYR" w:cs="Times New Roman CYR"/>
          <w:bCs/>
          <w:sz w:val="24"/>
          <w:szCs w:val="24"/>
        </w:rPr>
        <w:t>78</w:t>
      </w:r>
      <w:r w:rsidRPr="005A2526">
        <w:rPr>
          <w:rFonts w:ascii="Times New Roman CYR" w:eastAsia="Calibri" w:hAnsi="Times New Roman CYR" w:cs="Times New Roman CYR"/>
          <w:bCs/>
          <w:sz w:val="24"/>
          <w:szCs w:val="24"/>
        </w:rPr>
        <w:t>% (</w:t>
      </w:r>
      <w:r>
        <w:rPr>
          <w:rFonts w:ascii="Times New Roman CYR" w:eastAsia="Calibri" w:hAnsi="Times New Roman CYR" w:cs="Times New Roman CYR"/>
          <w:bCs/>
          <w:sz w:val="24"/>
          <w:szCs w:val="24"/>
        </w:rPr>
        <w:t>11</w:t>
      </w:r>
      <w:r w:rsidRPr="005A2526">
        <w:rPr>
          <w:rFonts w:ascii="Times New Roman CYR" w:eastAsia="Calibri" w:hAnsi="Times New Roman CYR" w:cs="Times New Roman CYR"/>
          <w:bCs/>
          <w:sz w:val="24"/>
          <w:szCs w:val="24"/>
        </w:rPr>
        <w:t xml:space="preserve"> человек). </w:t>
      </w:r>
      <w:r w:rsidR="006E0924" w:rsidRPr="00FA641C">
        <w:rPr>
          <w:rFonts w:ascii="Times New Roman CYR" w:eastAsia="Calibri" w:hAnsi="Times New Roman CYR" w:cs="Times New Roman CYR"/>
          <w:sz w:val="24"/>
          <w:szCs w:val="24"/>
        </w:rPr>
        <w:t xml:space="preserve">У </w:t>
      </w:r>
      <w:proofErr w:type="spellStart"/>
      <w:r w:rsidR="006E0924" w:rsidRPr="00FA641C">
        <w:rPr>
          <w:rFonts w:ascii="Times New Roman CYR" w:eastAsia="Calibri" w:hAnsi="Times New Roman CYR" w:cs="Times New Roman CYR"/>
          <w:sz w:val="24"/>
          <w:szCs w:val="24"/>
        </w:rPr>
        <w:t>эксперементальной</w:t>
      </w:r>
      <w:proofErr w:type="spellEnd"/>
      <w:r w:rsidR="006E0924" w:rsidRPr="00FA641C">
        <w:rPr>
          <w:rFonts w:ascii="Times New Roman CYR" w:eastAsia="Calibri" w:hAnsi="Times New Roman CYR" w:cs="Times New Roman CYR"/>
          <w:sz w:val="24"/>
          <w:szCs w:val="24"/>
        </w:rPr>
        <w:t xml:space="preserve"> группы (283 </w:t>
      </w:r>
      <w:r w:rsidR="00253BC4">
        <w:rPr>
          <w:rFonts w:ascii="Times New Roman CYR" w:eastAsia="Calibri" w:hAnsi="Times New Roman CYR" w:cs="Times New Roman CYR"/>
          <w:sz w:val="24"/>
          <w:szCs w:val="24"/>
        </w:rPr>
        <w:t>человека</w:t>
      </w:r>
      <w:r w:rsidR="006E0924" w:rsidRPr="00FA641C">
        <w:rPr>
          <w:rFonts w:ascii="Times New Roman CYR" w:eastAsia="Calibri" w:hAnsi="Times New Roman CYR" w:cs="Times New Roman CYR"/>
          <w:sz w:val="24"/>
          <w:szCs w:val="24"/>
        </w:rPr>
        <w:t xml:space="preserve">) на начало года, </w:t>
      </w:r>
      <w:r w:rsidR="006E0924" w:rsidRPr="00FA641C">
        <w:rPr>
          <w:rFonts w:ascii="Times New Roman CYR" w:eastAsia="Calibri" w:hAnsi="Times New Roman CYR" w:cs="Times New Roman CYR"/>
          <w:sz w:val="24"/>
          <w:szCs w:val="24"/>
        </w:rPr>
        <w:lastRenderedPageBreak/>
        <w:t xml:space="preserve">уровень </w:t>
      </w:r>
      <w:r w:rsidR="00FA641C">
        <w:rPr>
          <w:rFonts w:ascii="Times New Roman CYR" w:eastAsia="Calibri" w:hAnsi="Times New Roman CYR" w:cs="Times New Roman CYR"/>
          <w:bCs/>
          <w:sz w:val="24"/>
          <w:szCs w:val="24"/>
        </w:rPr>
        <w:t>коммуникативных способностей</w:t>
      </w:r>
      <w:r w:rsidR="00FA641C" w:rsidRPr="005A2526">
        <w:rPr>
          <w:rFonts w:ascii="Times New Roman CYR" w:eastAsia="Calibri" w:hAnsi="Times New Roman CYR" w:cs="Times New Roman CYR"/>
          <w:bCs/>
          <w:sz w:val="24"/>
          <w:szCs w:val="24"/>
        </w:rPr>
        <w:t xml:space="preserve"> </w:t>
      </w:r>
      <w:r w:rsidR="006E0924" w:rsidRPr="00FA641C">
        <w:rPr>
          <w:rFonts w:ascii="Times New Roman CYR" w:eastAsia="Calibri" w:hAnsi="Times New Roman CYR" w:cs="Times New Roman CYR"/>
          <w:sz w:val="24"/>
          <w:szCs w:val="24"/>
        </w:rPr>
        <w:t xml:space="preserve">составлял </w:t>
      </w:r>
      <w:r w:rsidR="00FA641C">
        <w:rPr>
          <w:rFonts w:ascii="Times New Roman CYR" w:eastAsia="Calibri" w:hAnsi="Times New Roman CYR" w:cs="Times New Roman CYR"/>
          <w:sz w:val="24"/>
          <w:szCs w:val="24"/>
        </w:rPr>
        <w:t>6</w:t>
      </w:r>
      <w:r w:rsidR="006E0924" w:rsidRPr="00FA641C">
        <w:rPr>
          <w:rFonts w:ascii="Times New Roman CYR" w:eastAsia="Calibri" w:hAnsi="Times New Roman CYR" w:cs="Times New Roman CYR"/>
          <w:sz w:val="24"/>
          <w:szCs w:val="24"/>
        </w:rPr>
        <w:t>9% (</w:t>
      </w:r>
      <w:r w:rsidR="00FA641C">
        <w:rPr>
          <w:rFonts w:ascii="Times New Roman CYR" w:eastAsia="Calibri" w:hAnsi="Times New Roman CYR" w:cs="Times New Roman CYR"/>
          <w:sz w:val="24"/>
          <w:szCs w:val="24"/>
        </w:rPr>
        <w:t>195</w:t>
      </w:r>
      <w:r w:rsidR="006E0924" w:rsidRPr="00FA641C">
        <w:rPr>
          <w:rFonts w:ascii="Times New Roman CYR" w:eastAsia="Calibri" w:hAnsi="Times New Roman CYR" w:cs="Times New Roman CYR"/>
          <w:sz w:val="24"/>
          <w:szCs w:val="24"/>
        </w:rPr>
        <w:t xml:space="preserve"> </w:t>
      </w:r>
      <w:r w:rsidR="00253BC4">
        <w:rPr>
          <w:rFonts w:ascii="Times New Roman CYR" w:eastAsia="Calibri" w:hAnsi="Times New Roman CYR" w:cs="Times New Roman CYR"/>
          <w:sz w:val="24"/>
          <w:szCs w:val="24"/>
        </w:rPr>
        <w:t>человек</w:t>
      </w:r>
      <w:r w:rsidR="006E0924" w:rsidRPr="00FA641C">
        <w:rPr>
          <w:rFonts w:ascii="Times New Roman CYR" w:eastAsia="Calibri" w:hAnsi="Times New Roman CYR" w:cs="Times New Roman CYR"/>
          <w:sz w:val="24"/>
          <w:szCs w:val="24"/>
        </w:rPr>
        <w:t xml:space="preserve">) на высоком уровне, </w:t>
      </w:r>
      <w:r w:rsidR="00FA641C">
        <w:rPr>
          <w:rFonts w:ascii="Times New Roman CYR" w:eastAsia="Calibri" w:hAnsi="Times New Roman CYR" w:cs="Times New Roman CYR"/>
          <w:sz w:val="24"/>
          <w:szCs w:val="24"/>
        </w:rPr>
        <w:t>21</w:t>
      </w:r>
      <w:r w:rsidR="006E0924" w:rsidRPr="00FA641C">
        <w:rPr>
          <w:rFonts w:ascii="Times New Roman CYR" w:eastAsia="Calibri" w:hAnsi="Times New Roman CYR" w:cs="Times New Roman CYR"/>
          <w:sz w:val="24"/>
          <w:szCs w:val="24"/>
        </w:rPr>
        <w:t>% (</w:t>
      </w:r>
      <w:r w:rsidR="00FA641C">
        <w:rPr>
          <w:rFonts w:ascii="Times New Roman CYR" w:eastAsia="Calibri" w:hAnsi="Times New Roman CYR" w:cs="Times New Roman CYR"/>
          <w:sz w:val="24"/>
          <w:szCs w:val="24"/>
        </w:rPr>
        <w:t>60</w:t>
      </w:r>
      <w:r w:rsidR="006E0924" w:rsidRPr="00FA641C">
        <w:rPr>
          <w:rFonts w:ascii="Times New Roman CYR" w:eastAsia="Calibri" w:hAnsi="Times New Roman CYR" w:cs="Times New Roman CYR"/>
          <w:sz w:val="24"/>
          <w:szCs w:val="24"/>
        </w:rPr>
        <w:t xml:space="preserve"> </w:t>
      </w:r>
      <w:r w:rsidR="00253BC4">
        <w:rPr>
          <w:rFonts w:ascii="Times New Roman CYR" w:eastAsia="Calibri" w:hAnsi="Times New Roman CYR" w:cs="Times New Roman CYR"/>
          <w:sz w:val="24"/>
          <w:szCs w:val="24"/>
        </w:rPr>
        <w:t>человек</w:t>
      </w:r>
      <w:r w:rsidR="006E0924" w:rsidRPr="00FA641C">
        <w:rPr>
          <w:rFonts w:ascii="Times New Roman CYR" w:eastAsia="Calibri" w:hAnsi="Times New Roman CYR" w:cs="Times New Roman CYR"/>
          <w:sz w:val="24"/>
          <w:szCs w:val="24"/>
        </w:rPr>
        <w:t xml:space="preserve">) на среднем уровне и </w:t>
      </w:r>
      <w:r w:rsidR="00FA641C">
        <w:rPr>
          <w:rFonts w:ascii="Times New Roman CYR" w:eastAsia="Calibri" w:hAnsi="Times New Roman CYR" w:cs="Times New Roman CYR"/>
          <w:sz w:val="24"/>
          <w:szCs w:val="24"/>
        </w:rPr>
        <w:t>10</w:t>
      </w:r>
      <w:r w:rsidR="006E0924" w:rsidRPr="00FA641C">
        <w:rPr>
          <w:rFonts w:ascii="Times New Roman CYR" w:eastAsia="Calibri" w:hAnsi="Times New Roman CYR" w:cs="Times New Roman CYR"/>
          <w:sz w:val="24"/>
          <w:szCs w:val="24"/>
        </w:rPr>
        <w:t xml:space="preserve"> % (2</w:t>
      </w:r>
      <w:r w:rsidR="00FA641C">
        <w:rPr>
          <w:rFonts w:ascii="Times New Roman CYR" w:eastAsia="Calibri" w:hAnsi="Times New Roman CYR" w:cs="Times New Roman CYR"/>
          <w:sz w:val="24"/>
          <w:szCs w:val="24"/>
        </w:rPr>
        <w:t>8</w:t>
      </w:r>
      <w:r w:rsidR="006E0924" w:rsidRPr="00FA641C">
        <w:rPr>
          <w:rFonts w:ascii="Times New Roman CYR" w:eastAsia="Calibri" w:hAnsi="Times New Roman CYR" w:cs="Times New Roman CYR"/>
          <w:sz w:val="24"/>
          <w:szCs w:val="24"/>
        </w:rPr>
        <w:t xml:space="preserve"> </w:t>
      </w:r>
      <w:r w:rsidR="00253BC4">
        <w:rPr>
          <w:rFonts w:ascii="Times New Roman CYR" w:eastAsia="Calibri" w:hAnsi="Times New Roman CYR" w:cs="Times New Roman CYR"/>
          <w:sz w:val="24"/>
          <w:szCs w:val="24"/>
        </w:rPr>
        <w:t>человек</w:t>
      </w:r>
      <w:r w:rsidR="006E0924" w:rsidRPr="00FA641C">
        <w:rPr>
          <w:rFonts w:ascii="Times New Roman CYR" w:eastAsia="Calibri" w:hAnsi="Times New Roman CYR" w:cs="Times New Roman CYR"/>
          <w:sz w:val="24"/>
          <w:szCs w:val="24"/>
        </w:rPr>
        <w:t>) на низком уровне.</w:t>
      </w:r>
    </w:p>
    <w:p w:rsidR="00FD3431" w:rsidRPr="00FA641C" w:rsidRDefault="00FD3431" w:rsidP="00241183">
      <w:pPr>
        <w:shd w:val="clear" w:color="auto" w:fill="FFFFFF"/>
        <w:spacing w:after="0" w:line="240" w:lineRule="auto"/>
        <w:ind w:right="-1"/>
        <w:jc w:val="both"/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</w:pPr>
      <w:r w:rsidRPr="009F66F2">
        <w:rPr>
          <w:noProof/>
          <w:sz w:val="24"/>
          <w:szCs w:val="24"/>
          <w:lang w:eastAsia="ru-RU"/>
        </w:rPr>
        <w:t xml:space="preserve"> </w:t>
      </w:r>
      <w:r w:rsidR="004B39A7">
        <w:rPr>
          <w:noProof/>
          <w:lang w:eastAsia="ru-RU"/>
        </w:rPr>
        <w:drawing>
          <wp:inline distT="0" distB="0" distL="0" distR="0" wp14:anchorId="7E2F40AC" wp14:editId="75D10183">
            <wp:extent cx="2709541" cy="1744653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423" t="29882" r="46648" b="42587"/>
                    <a:stretch/>
                  </pic:blipFill>
                  <pic:spPr bwMode="auto">
                    <a:xfrm>
                      <a:off x="0" y="0"/>
                      <a:ext cx="2709373" cy="174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41C"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  <w:t xml:space="preserve">        </w:t>
      </w:r>
      <w:r w:rsidR="004B39A7" w:rsidRPr="004B39A7">
        <w:rPr>
          <w:noProof/>
          <w:lang w:eastAsia="ru-RU"/>
        </w:rPr>
        <w:t xml:space="preserve"> </w:t>
      </w:r>
      <w:r w:rsidR="00FA641C">
        <w:rPr>
          <w:noProof/>
          <w:lang w:eastAsia="ru-RU"/>
        </w:rPr>
        <w:t xml:space="preserve">     </w:t>
      </w:r>
      <w:r w:rsidR="004B39A7">
        <w:rPr>
          <w:noProof/>
          <w:lang w:eastAsia="ru-RU"/>
        </w:rPr>
        <w:drawing>
          <wp:inline distT="0" distB="0" distL="0" distR="0" wp14:anchorId="6E340888" wp14:editId="5D3832AE">
            <wp:extent cx="2361732" cy="1789531"/>
            <wp:effectExtent l="0" t="0" r="63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706" t="59596" r="51275" b="14216"/>
                    <a:stretch/>
                  </pic:blipFill>
                  <pic:spPr bwMode="auto">
                    <a:xfrm>
                      <a:off x="0" y="0"/>
                      <a:ext cx="2361586" cy="178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431" w:rsidRPr="003169D1" w:rsidRDefault="00FA641C" w:rsidP="00241183">
      <w:pPr>
        <w:spacing w:after="0" w:line="240" w:lineRule="auto"/>
        <w:ind w:firstLine="708"/>
        <w:jc w:val="both"/>
        <w:rPr>
          <w:rFonts w:ascii="Times New Roman CYR" w:eastAsia="Calibri" w:hAnsi="Times New Roman CYR" w:cs="Times New Roman CYR"/>
          <w:sz w:val="24"/>
          <w:szCs w:val="24"/>
        </w:rPr>
      </w:pPr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При сравнении показателей контрольной и </w:t>
      </w:r>
      <w:proofErr w:type="spellStart"/>
      <w:r w:rsidRPr="005A2526">
        <w:rPr>
          <w:rFonts w:ascii="Times New Roman CYR" w:eastAsia="Calibri" w:hAnsi="Times New Roman CYR" w:cs="Times New Roman CYR"/>
          <w:sz w:val="24"/>
          <w:szCs w:val="24"/>
        </w:rPr>
        <w:t>эксперементальной</w:t>
      </w:r>
      <w:proofErr w:type="spellEnd"/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 группы видно, что высокий уровень </w:t>
      </w:r>
      <w:r>
        <w:rPr>
          <w:rFonts w:ascii="Times New Roman CYR" w:eastAsia="Calibri" w:hAnsi="Times New Roman CYR" w:cs="Times New Roman CYR"/>
          <w:sz w:val="24"/>
          <w:szCs w:val="24"/>
        </w:rPr>
        <w:t xml:space="preserve">коммуникативных способностей </w:t>
      </w:r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в контрольной группе выше на 9%, чем у </w:t>
      </w:r>
      <w:proofErr w:type="spellStart"/>
      <w:r w:rsidRPr="005A2526">
        <w:rPr>
          <w:rFonts w:ascii="Times New Roman CYR" w:eastAsia="Calibri" w:hAnsi="Times New Roman CYR" w:cs="Times New Roman CYR"/>
          <w:sz w:val="24"/>
          <w:szCs w:val="24"/>
        </w:rPr>
        <w:t>эксперементальной</w:t>
      </w:r>
      <w:proofErr w:type="spellEnd"/>
      <w:r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 группы.</w:t>
      </w:r>
      <w:r>
        <w:rPr>
          <w:rFonts w:ascii="Times New Roman CYR" w:eastAsia="Calibri" w:hAnsi="Times New Roman CYR" w:cs="Times New Roman CYR"/>
          <w:sz w:val="24"/>
          <w:szCs w:val="24"/>
        </w:rPr>
        <w:t xml:space="preserve"> Средний и низкий уровень </w:t>
      </w:r>
      <w:r w:rsidR="00A562B6">
        <w:rPr>
          <w:rFonts w:ascii="Times New Roman CYR" w:eastAsia="Calibri" w:hAnsi="Times New Roman CYR" w:cs="Times New Roman CYR"/>
          <w:sz w:val="24"/>
          <w:szCs w:val="24"/>
        </w:rPr>
        <w:t xml:space="preserve">в контрольной группе </w:t>
      </w:r>
      <w:r>
        <w:rPr>
          <w:rFonts w:ascii="Times New Roman CYR" w:eastAsia="Calibri" w:hAnsi="Times New Roman CYR" w:cs="Times New Roman CYR"/>
          <w:sz w:val="24"/>
          <w:szCs w:val="24"/>
        </w:rPr>
        <w:t xml:space="preserve">ниже на 4-5% по сравнению с </w:t>
      </w:r>
      <w:proofErr w:type="spellStart"/>
      <w:r>
        <w:rPr>
          <w:rFonts w:ascii="Times New Roman CYR" w:eastAsia="Calibri" w:hAnsi="Times New Roman CYR" w:cs="Times New Roman CYR"/>
          <w:sz w:val="24"/>
          <w:szCs w:val="24"/>
        </w:rPr>
        <w:t>эксперементальной</w:t>
      </w:r>
      <w:proofErr w:type="spellEnd"/>
      <w:r>
        <w:rPr>
          <w:rFonts w:ascii="Times New Roman CYR" w:eastAsia="Calibri" w:hAnsi="Times New Roman CYR" w:cs="Times New Roman CYR"/>
          <w:sz w:val="24"/>
          <w:szCs w:val="24"/>
        </w:rPr>
        <w:t xml:space="preserve"> группой.</w:t>
      </w:r>
      <w:r w:rsidR="003169D1">
        <w:rPr>
          <w:rFonts w:ascii="Times New Roman CYR" w:eastAsia="Calibri" w:hAnsi="Times New Roman CYR" w:cs="Times New Roman CYR"/>
          <w:sz w:val="24"/>
          <w:szCs w:val="24"/>
        </w:rPr>
        <w:t xml:space="preserve"> </w:t>
      </w:r>
      <w:r w:rsidR="00FD3431" w:rsidRPr="00A562B6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В целом у </w:t>
      </w:r>
      <w:proofErr w:type="gramStart"/>
      <w:r w:rsidR="00FD3431" w:rsidRPr="00A562B6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обучающихся</w:t>
      </w:r>
      <w:proofErr w:type="gramEnd"/>
      <w:r w:rsidR="00FD3431" w:rsidRPr="00A562B6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 достаточно высоко сформированы коммуникативные навыки. </w:t>
      </w:r>
      <w:r w:rsidR="00FD3431" w:rsidRPr="00A562B6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</w:p>
    <w:p w:rsidR="00FD3431" w:rsidRDefault="00FD3431" w:rsidP="00241183">
      <w:pPr>
        <w:spacing w:after="0" w:line="240" w:lineRule="auto"/>
        <w:ind w:right="-1"/>
        <w:jc w:val="both"/>
        <w:rPr>
          <w:rFonts w:ascii="Times New Roman CYR" w:eastAsia="Times New Roman" w:hAnsi="Times New Roman CYR" w:cs="Times New Roman CYR"/>
          <w:b/>
          <w:i/>
          <w:color w:val="000000"/>
          <w:sz w:val="24"/>
          <w:szCs w:val="24"/>
          <w:lang w:eastAsia="ru-RU"/>
        </w:rPr>
      </w:pPr>
      <w:r w:rsidRPr="00A562B6">
        <w:rPr>
          <w:rFonts w:ascii="Times New Roman CYR" w:eastAsia="Times New Roman" w:hAnsi="Times New Roman CYR" w:cs="Times New Roman CYR"/>
          <w:b/>
          <w:i/>
          <w:color w:val="000000"/>
          <w:sz w:val="24"/>
          <w:szCs w:val="24"/>
          <w:lang w:eastAsia="ru-RU"/>
        </w:rPr>
        <w:t>Младший школьный возраст</w:t>
      </w:r>
      <w:r w:rsidR="00A562B6">
        <w:rPr>
          <w:rFonts w:ascii="Times New Roman CYR" w:eastAsia="Times New Roman" w:hAnsi="Times New Roman CYR" w:cs="Times New Roman CYR"/>
          <w:b/>
          <w:i/>
          <w:color w:val="000000"/>
          <w:sz w:val="24"/>
          <w:szCs w:val="24"/>
          <w:lang w:eastAsia="ru-RU"/>
        </w:rPr>
        <w:t xml:space="preserve"> (8-10 лет)</w:t>
      </w:r>
    </w:p>
    <w:p w:rsidR="00A562B6" w:rsidRPr="003169D1" w:rsidRDefault="00A562B6" w:rsidP="00241183">
      <w:pPr>
        <w:spacing w:after="0" w:line="240" w:lineRule="auto"/>
        <w:ind w:right="-1" w:firstLine="709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3169D1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В тестировании приняло участие 16 объединений, 285 обучающихся младшего школьного возраста</w:t>
      </w:r>
      <w:r w:rsidR="003169D1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.</w:t>
      </w:r>
      <w:r w:rsidR="003169D1" w:rsidRPr="003169D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3169D1" w:rsidRPr="005A2526">
        <w:rPr>
          <w:rFonts w:ascii="Times New Roman" w:eastAsia="Calibri" w:hAnsi="Times New Roman" w:cs="Times New Roman"/>
          <w:sz w:val="24"/>
          <w:szCs w:val="24"/>
        </w:rPr>
        <w:t>Включая обучающихся объединения «</w:t>
      </w:r>
      <w:r w:rsidR="003169D1">
        <w:rPr>
          <w:rFonts w:ascii="Times New Roman" w:eastAsia="Calibri" w:hAnsi="Times New Roman" w:cs="Times New Roman"/>
          <w:sz w:val="24"/>
          <w:szCs w:val="24"/>
        </w:rPr>
        <w:t>Палитра</w:t>
      </w:r>
      <w:r w:rsidR="003169D1" w:rsidRPr="005A2526">
        <w:rPr>
          <w:rFonts w:ascii="Times New Roman" w:eastAsia="Calibri" w:hAnsi="Times New Roman" w:cs="Times New Roman"/>
          <w:sz w:val="24"/>
          <w:szCs w:val="24"/>
        </w:rPr>
        <w:t xml:space="preserve">», которая являлась контрольной группой. </w:t>
      </w:r>
      <w:r w:rsidR="003169D1" w:rsidRPr="003169D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Для определения уровня </w:t>
      </w:r>
      <w:proofErr w:type="spellStart"/>
      <w:r w:rsidR="003169D1" w:rsidRPr="003169D1">
        <w:rPr>
          <w:rFonts w:ascii="Times New Roman CYR" w:eastAsia="Times New Roman" w:hAnsi="Times New Roman CYR" w:cs="Times New Roman CYR"/>
          <w:i/>
          <w:color w:val="000000"/>
          <w:sz w:val="24"/>
          <w:szCs w:val="24"/>
          <w:lang w:eastAsia="ru-RU"/>
        </w:rPr>
        <w:t>сформированности</w:t>
      </w:r>
      <w:proofErr w:type="spellEnd"/>
      <w:r w:rsidR="003169D1" w:rsidRPr="003169D1">
        <w:rPr>
          <w:rFonts w:ascii="Times New Roman CYR" w:eastAsia="Times New Roman" w:hAnsi="Times New Roman CYR" w:cs="Times New Roman CYR"/>
          <w:i/>
          <w:color w:val="000000"/>
          <w:sz w:val="24"/>
          <w:szCs w:val="24"/>
          <w:lang w:eastAsia="ru-RU"/>
        </w:rPr>
        <w:t xml:space="preserve"> креативного мышления</w:t>
      </w:r>
      <w:r w:rsidR="003169D1" w:rsidRPr="003169D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младших школьников использовали «Тест дивергентного (творческого) мышления» (Ф. Вильямс)</w:t>
      </w:r>
      <w:r w:rsidR="003169D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. </w:t>
      </w:r>
      <w:r w:rsidRPr="003169D1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Обучающимся было предложено дорисовать незаконченные фигуры, нарисованные на листе бумаги в квадратах по порядку и придумать и подписать интересное название для каждого рисунка.</w:t>
      </w:r>
    </w:p>
    <w:p w:rsidR="00FD3431" w:rsidRPr="003169D1" w:rsidRDefault="00FD3431" w:rsidP="00241183">
      <w:pPr>
        <w:tabs>
          <w:tab w:val="right" w:pos="9355"/>
        </w:tabs>
        <w:spacing w:after="0" w:line="240" w:lineRule="auto"/>
        <w:ind w:right="-1" w:firstLine="709"/>
        <w:jc w:val="both"/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</w:pPr>
    </w:p>
    <w:p w:rsidR="00FD3431" w:rsidRPr="00FD3431" w:rsidRDefault="003169D1" w:rsidP="00241183">
      <w:pPr>
        <w:spacing w:after="0" w:line="240" w:lineRule="auto"/>
        <w:ind w:right="-1"/>
        <w:jc w:val="both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3169D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FD1EFE" wp14:editId="3C9AD1B0">
            <wp:extent cx="2715150" cy="1733433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7111" t="38779" r="37110" b="32347"/>
                    <a:stretch/>
                  </pic:blipFill>
                  <pic:spPr bwMode="auto">
                    <a:xfrm>
                      <a:off x="0" y="0"/>
                      <a:ext cx="2743736" cy="1751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73C2" w:rsidRPr="00C073C2">
        <w:rPr>
          <w:noProof/>
          <w:lang w:eastAsia="ru-RU"/>
        </w:rPr>
        <w:t xml:space="preserve"> </w:t>
      </w:r>
      <w:r w:rsidR="00C073C2">
        <w:rPr>
          <w:noProof/>
          <w:lang w:eastAsia="ru-RU"/>
        </w:rPr>
        <w:t xml:space="preserve">                 </w:t>
      </w:r>
      <w:r w:rsidR="00C073C2">
        <w:rPr>
          <w:noProof/>
          <w:lang w:eastAsia="ru-RU"/>
        </w:rPr>
        <w:drawing>
          <wp:inline distT="0" distB="0" distL="0" distR="0" wp14:anchorId="1A6B177E" wp14:editId="19710C5A">
            <wp:extent cx="2361732" cy="1727822"/>
            <wp:effectExtent l="0" t="0" r="63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7017" t="49020" r="35505" b="14383"/>
                    <a:stretch/>
                  </pic:blipFill>
                  <pic:spPr bwMode="auto">
                    <a:xfrm>
                      <a:off x="0" y="0"/>
                      <a:ext cx="2361587" cy="1727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431" w:rsidRPr="00FD3431" w:rsidRDefault="00FD3431" w:rsidP="00241183">
      <w:pPr>
        <w:spacing w:after="0" w:line="240" w:lineRule="auto"/>
        <w:ind w:right="-1" w:firstLine="709"/>
        <w:jc w:val="both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</w:p>
    <w:p w:rsidR="004A056A" w:rsidRDefault="00C073C2" w:rsidP="00241183">
      <w:pPr>
        <w:tabs>
          <w:tab w:val="right" w:pos="9214"/>
        </w:tabs>
        <w:spacing w:after="0" w:line="240" w:lineRule="auto"/>
        <w:ind w:right="-1"/>
        <w:jc w:val="both"/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</w:pPr>
      <w:r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Н</w:t>
      </w:r>
      <w:r w:rsidR="00FD3431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а начало года</w:t>
      </w:r>
      <w:r w:rsidR="00655EE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 в контрольной группе</w:t>
      </w:r>
      <w:r w:rsidR="00FD3431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 уровень креативного м</w:t>
      </w:r>
      <w:r w:rsidR="00655EE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ышления на низком уровне</w:t>
      </w:r>
      <w:r w:rsidR="004A056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4A056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у 7% (1 </w:t>
      </w:r>
      <w:r w:rsidR="00253BC4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человек</w:t>
      </w:r>
      <w:r w:rsidR="004A056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)</w:t>
      </w:r>
      <w:r w:rsidR="00FD3431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, у </w:t>
      </w:r>
      <w:r w:rsidR="00655EE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18</w:t>
      </w:r>
      <w:r w:rsidR="00FD3431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 % (</w:t>
      </w:r>
      <w:r w:rsidR="00655EE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4</w:t>
      </w:r>
      <w:r w:rsidR="00FD3431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253BC4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человека</w:t>
      </w:r>
      <w:r w:rsidR="00FD3431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) – на среднем уровне, </w:t>
      </w:r>
      <w:r w:rsidR="00655EE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41</w:t>
      </w:r>
      <w:r w:rsidR="00FD3431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% (</w:t>
      </w:r>
      <w:r w:rsidR="00655EE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8</w:t>
      </w:r>
      <w:r w:rsidR="00FD3431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253BC4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человек</w:t>
      </w:r>
      <w:r w:rsidR="00FD3431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) – уровень выше среднего, 3</w:t>
      </w:r>
      <w:r w:rsidR="00655EE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4</w:t>
      </w:r>
      <w:r w:rsidR="00FD3431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% (</w:t>
      </w:r>
      <w:r w:rsidR="00655EE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7</w:t>
      </w:r>
      <w:r w:rsidR="00FD3431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253BC4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человек</w:t>
      </w:r>
      <w:r w:rsidR="00FD3431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) - на высоком уровне. </w:t>
      </w:r>
      <w:r w:rsidR="00655EE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В </w:t>
      </w:r>
      <w:proofErr w:type="spellStart"/>
      <w:r w:rsidR="00655EE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эксперементальной</w:t>
      </w:r>
      <w:proofErr w:type="spellEnd"/>
      <w:r w:rsidR="00655EE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 группе </w:t>
      </w:r>
      <w:r w:rsidR="004A056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низкий уровень </w:t>
      </w:r>
      <w:r w:rsid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- </w:t>
      </w:r>
      <w:r w:rsidR="004A056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10% (27 </w:t>
      </w:r>
      <w:r w:rsidR="00253BC4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человек</w:t>
      </w:r>
      <w:r w:rsidR="004A056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), средний уровень </w:t>
      </w:r>
      <w:r w:rsid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- </w:t>
      </w:r>
      <w:r w:rsidR="004A056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25% </w:t>
      </w:r>
      <w:r w:rsidR="004A056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(66 </w:t>
      </w:r>
      <w:r w:rsidR="00253BC4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человек</w:t>
      </w:r>
      <w:r w:rsidR="004A056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)</w:t>
      </w:r>
      <w:r w:rsidR="004A056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,  выше среднего</w:t>
      </w:r>
      <w:r w:rsid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 -</w:t>
      </w:r>
      <w:r w:rsidR="004A056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 45% (119 </w:t>
      </w:r>
      <w:r w:rsidR="00253BC4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человек</w:t>
      </w:r>
      <w:r w:rsidR="004A056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), высокий уровень 20% (53 </w:t>
      </w:r>
      <w:r w:rsidR="00253BC4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человека</w:t>
      </w:r>
      <w:r w:rsidR="004A056A" w:rsidRPr="004A056A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). </w:t>
      </w:r>
      <w:r w:rsidR="004A056A"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При сравнении показателей контрольной и </w:t>
      </w:r>
      <w:proofErr w:type="spellStart"/>
      <w:r w:rsidR="004A056A" w:rsidRPr="005A2526">
        <w:rPr>
          <w:rFonts w:ascii="Times New Roman CYR" w:eastAsia="Calibri" w:hAnsi="Times New Roman CYR" w:cs="Times New Roman CYR"/>
          <w:sz w:val="24"/>
          <w:szCs w:val="24"/>
        </w:rPr>
        <w:t>эксперементальной</w:t>
      </w:r>
      <w:proofErr w:type="spellEnd"/>
      <w:r w:rsidR="004A056A"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 группы видно, что высокий уровень </w:t>
      </w:r>
      <w:r w:rsidR="004A056A">
        <w:rPr>
          <w:rFonts w:ascii="Times New Roman CYR" w:eastAsia="Calibri" w:hAnsi="Times New Roman CYR" w:cs="Times New Roman CYR"/>
          <w:sz w:val="24"/>
          <w:szCs w:val="24"/>
        </w:rPr>
        <w:t>креативных навыков</w:t>
      </w:r>
      <w:r w:rsidR="004A056A">
        <w:rPr>
          <w:rFonts w:ascii="Times New Roman CYR" w:eastAsia="Calibri" w:hAnsi="Times New Roman CYR" w:cs="Times New Roman CYR"/>
          <w:sz w:val="24"/>
          <w:szCs w:val="24"/>
        </w:rPr>
        <w:t xml:space="preserve"> </w:t>
      </w:r>
      <w:r w:rsidR="004A056A" w:rsidRPr="005A2526">
        <w:rPr>
          <w:rFonts w:ascii="Times New Roman CYR" w:eastAsia="Calibri" w:hAnsi="Times New Roman CYR" w:cs="Times New Roman CYR"/>
          <w:sz w:val="24"/>
          <w:szCs w:val="24"/>
        </w:rPr>
        <w:t xml:space="preserve">в контрольной группе выше на </w:t>
      </w:r>
      <w:r w:rsidR="004A056A">
        <w:rPr>
          <w:rFonts w:ascii="Times New Roman CYR" w:eastAsia="Calibri" w:hAnsi="Times New Roman CYR" w:cs="Times New Roman CYR"/>
          <w:sz w:val="24"/>
          <w:szCs w:val="24"/>
        </w:rPr>
        <w:t>14</w:t>
      </w:r>
      <w:r w:rsidR="004A056A" w:rsidRPr="005A2526">
        <w:rPr>
          <w:rFonts w:ascii="Times New Roman CYR" w:eastAsia="Calibri" w:hAnsi="Times New Roman CYR" w:cs="Times New Roman CYR"/>
          <w:sz w:val="24"/>
          <w:szCs w:val="24"/>
        </w:rPr>
        <w:t>%,</w:t>
      </w:r>
      <w:r w:rsidR="004A056A">
        <w:rPr>
          <w:rFonts w:ascii="Times New Roman CYR" w:eastAsia="Calibri" w:hAnsi="Times New Roman CYR" w:cs="Times New Roman CYR"/>
          <w:sz w:val="24"/>
          <w:szCs w:val="24"/>
        </w:rPr>
        <w:t xml:space="preserve"> чем у </w:t>
      </w:r>
      <w:proofErr w:type="spellStart"/>
      <w:r w:rsidR="004A056A">
        <w:rPr>
          <w:rFonts w:ascii="Times New Roman CYR" w:eastAsia="Calibri" w:hAnsi="Times New Roman CYR" w:cs="Times New Roman CYR"/>
          <w:sz w:val="24"/>
          <w:szCs w:val="24"/>
        </w:rPr>
        <w:t>эксперементальной</w:t>
      </w:r>
      <w:proofErr w:type="spellEnd"/>
      <w:r w:rsidR="004A056A">
        <w:rPr>
          <w:rFonts w:ascii="Times New Roman CYR" w:eastAsia="Calibri" w:hAnsi="Times New Roman CYR" w:cs="Times New Roman CYR"/>
          <w:sz w:val="24"/>
          <w:szCs w:val="24"/>
        </w:rPr>
        <w:t xml:space="preserve"> группы, за счет этого уровень выше среднего ниже на 4%.</w:t>
      </w:r>
    </w:p>
    <w:p w:rsidR="00FD3431" w:rsidRPr="00253BC4" w:rsidRDefault="00253BC4" w:rsidP="00241183">
      <w:pPr>
        <w:spacing w:after="0" w:line="240" w:lineRule="auto"/>
        <w:ind w:right="-1" w:firstLine="708"/>
        <w:jc w:val="both"/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В целом</w:t>
      </w:r>
      <w:r w:rsidR="00FD3431" w:rsidRPr="00253BC4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 мы </w:t>
      </w:r>
      <w:r w:rsidRPr="00253BC4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видим,</w:t>
      </w:r>
      <w:r w:rsidR="00FD3431" w:rsidRPr="00253BC4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6F55B8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что </w:t>
      </w:r>
      <w:r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данный навык сформирован </w:t>
      </w:r>
      <w:r w:rsidR="00FD3431" w:rsidRPr="00253BC4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у </w:t>
      </w:r>
      <w:proofErr w:type="gramStart"/>
      <w:r w:rsidR="00FD3431" w:rsidRPr="00253BC4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обучающихся</w:t>
      </w:r>
      <w:proofErr w:type="gramEnd"/>
      <w:r w:rsidR="00FD3431" w:rsidRPr="00253BC4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 xml:space="preserve">на </w:t>
      </w:r>
      <w:r w:rsidR="006F55B8">
        <w:rPr>
          <w:rFonts w:ascii="Times New Roman CYR" w:eastAsia="Calibri" w:hAnsi="Times New Roman CYR" w:cs="Times New Roman CYR"/>
          <w:color w:val="000000"/>
          <w:sz w:val="24"/>
          <w:szCs w:val="24"/>
          <w:lang w:eastAsia="ru-RU"/>
        </w:rPr>
        <w:t>достаточном уровне, преобладает выше среднего и высокий уровень.</w:t>
      </w:r>
    </w:p>
    <w:p w:rsidR="00FD3431" w:rsidRPr="004C5685" w:rsidRDefault="00FD3431" w:rsidP="002411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D3431" w:rsidRPr="004C5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BF290F"/>
    <w:multiLevelType w:val="hybridMultilevel"/>
    <w:tmpl w:val="50ECE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526"/>
    <w:rsid w:val="001F07EF"/>
    <w:rsid w:val="00241183"/>
    <w:rsid w:val="002418AD"/>
    <w:rsid w:val="00253BC4"/>
    <w:rsid w:val="003169D1"/>
    <w:rsid w:val="004A056A"/>
    <w:rsid w:val="004B39A7"/>
    <w:rsid w:val="004C5685"/>
    <w:rsid w:val="005A2526"/>
    <w:rsid w:val="00655EEA"/>
    <w:rsid w:val="006E0924"/>
    <w:rsid w:val="006F55B8"/>
    <w:rsid w:val="0084696A"/>
    <w:rsid w:val="009F66F2"/>
    <w:rsid w:val="00A407B3"/>
    <w:rsid w:val="00A562B6"/>
    <w:rsid w:val="00C073C2"/>
    <w:rsid w:val="00C605E0"/>
    <w:rsid w:val="00D07DED"/>
    <w:rsid w:val="00FA641C"/>
    <w:rsid w:val="00FD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526"/>
    <w:rPr>
      <w:rFonts w:ascii="Tahoma" w:hAnsi="Tahoma" w:cs="Tahoma"/>
      <w:sz w:val="16"/>
      <w:szCs w:val="16"/>
    </w:rPr>
  </w:style>
  <w:style w:type="table" w:customStyle="1" w:styleId="7">
    <w:name w:val="Сетка таблицы7"/>
    <w:basedOn w:val="a1"/>
    <w:next w:val="a5"/>
    <w:uiPriority w:val="59"/>
    <w:rsid w:val="00FD343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FD3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526"/>
    <w:rPr>
      <w:rFonts w:ascii="Tahoma" w:hAnsi="Tahoma" w:cs="Tahoma"/>
      <w:sz w:val="16"/>
      <w:szCs w:val="16"/>
    </w:rPr>
  </w:style>
  <w:style w:type="table" w:customStyle="1" w:styleId="7">
    <w:name w:val="Сетка таблицы7"/>
    <w:basedOn w:val="a1"/>
    <w:next w:val="a5"/>
    <w:uiPriority w:val="59"/>
    <w:rsid w:val="00FD343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FD3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</Pages>
  <Words>1383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ДДТ2</dc:creator>
  <cp:lastModifiedBy>ДДТ2</cp:lastModifiedBy>
  <cp:revision>8</cp:revision>
  <cp:lastPrinted>2025-05-13T02:42:00Z</cp:lastPrinted>
  <dcterms:created xsi:type="dcterms:W3CDTF">2025-05-12T04:50:00Z</dcterms:created>
  <dcterms:modified xsi:type="dcterms:W3CDTF">2025-05-13T02:44:00Z</dcterms:modified>
</cp:coreProperties>
</file>